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Proposition 2020:</w:t>
      </w:r>
    </w:p>
    <w:p w:rsidR="00000000" w:rsidDel="00000000" w:rsidP="00000000" w:rsidRDefault="00000000" w:rsidRPr="00000000" w14:paraId="0000000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Utökning av styrelsemedlemmar</w:t>
      </w:r>
    </w:p>
    <w:p w:rsidR="00000000" w:rsidDel="00000000" w:rsidP="00000000" w:rsidRDefault="00000000" w:rsidRPr="00000000" w14:paraId="0000000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Medlemsantalet i distriktsstyrelsen i Strängnäs stift är för närvarande sju medlemmar plus ordförande. I och med större efterfrågan och en utökning av arrangemang under åren har arbetstrycket på styrelsen ökat. En utökning av styrelsen med en person skulle därför fördela arbetet mer och utdela högre kvalitet på styrelsens arbete. </w:t>
      </w:r>
    </w:p>
    <w:p w:rsidR="00000000" w:rsidDel="00000000" w:rsidP="00000000" w:rsidRDefault="00000000" w:rsidRPr="00000000" w14:paraId="0000000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Därför föreslår styrelsen att årsmötet beslutar</w:t>
      </w:r>
    </w:p>
    <w:p w:rsidR="00000000" w:rsidDel="00000000" w:rsidP="00000000" w:rsidRDefault="00000000" w:rsidRPr="00000000" w14:paraId="00000007">
      <w:pPr>
        <w:ind w:firstLine="72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 </w:t>
      </w:r>
      <w:r w:rsidDel="00000000" w:rsidR="00000000" w:rsidRPr="00000000">
        <w:rPr>
          <w:rFonts w:ascii="Garamond" w:cs="Garamond" w:eastAsia="Garamond" w:hAnsi="Garamond"/>
          <w:sz w:val="24"/>
          <w:szCs w:val="24"/>
          <w:rtl w:val="0"/>
        </w:rPr>
        <w:t xml:space="preserve">utöka antalet styrelsemedlemmar till åtta medlemmar plus ordförande. </w:t>
      </w:r>
    </w:p>
    <w:p w:rsidR="00000000" w:rsidDel="00000000" w:rsidP="00000000" w:rsidRDefault="00000000" w:rsidRPr="00000000" w14:paraId="00000008">
      <w:pPr>
        <w:spacing w:line="360" w:lineRule="auto"/>
        <w:rPr>
          <w:rFonts w:ascii="Garamond" w:cs="Garamond" w:eastAsia="Garamond" w:hAnsi="Garamond"/>
          <w:b w:val="1"/>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